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4"/>
          <w:szCs w:val="14"/>
          <w:rtl w:val="0"/>
        </w:rPr>
        <w:t xml:space="preserve">Договор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4"/>
          <w:szCs w:val="14"/>
          <w:rtl w:val="0"/>
        </w:rPr>
        <w:t xml:space="preserve">об оказании услуг по предоставлению эксклюзивного обслуживания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4"/>
          <w:szCs w:val="14"/>
          <w:rtl w:val="0"/>
        </w:rPr>
        <w:t xml:space="preserve">(ДЕПОЗИТ)</w:t>
      </w:r>
    </w:p>
    <w:p w:rsidR="00000000" w:rsidDel="00000000" w:rsidP="00000000" w:rsidRDefault="00000000" w:rsidRPr="00000000" w14:paraId="00000004">
      <w:pPr>
        <w:spacing w:after="160" w:lineRule="auto"/>
        <w:jc w:val="right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“_____” ______________ 2022 г.</w:t>
      </w:r>
    </w:p>
    <w:p w:rsidR="00000000" w:rsidDel="00000000" w:rsidP="00000000" w:rsidRDefault="00000000" w:rsidRPr="00000000" w14:paraId="00000005">
      <w:pPr>
        <w:spacing w:after="160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Общество с ограниченной ответственностью «РВ Москва», именуемое в дальнейшем «Исполнитель», в лице Генерального директора Авдеев  С.Е, действующего на основании Устава с одной стороны (далее “Исполнитель”) оказывает эксклюзивные услуги, и, я ____________________________________________ (далее “Гость”) с другой стороны, принимает оказанные услуги и оплачивает их в порядке и на условиях, предусмотренных настоящим договором.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240" w:before="240" w:lineRule="auto"/>
        <w:ind w:left="720" w:hanging="360"/>
        <w:jc w:val="center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4"/>
          <w:szCs w:val="14"/>
          <w:rtl w:val="0"/>
        </w:rPr>
        <w:t xml:space="preserve">Предмет договор.</w:t>
      </w:r>
    </w:p>
    <w:p w:rsidR="00000000" w:rsidDel="00000000" w:rsidP="00000000" w:rsidRDefault="00000000" w:rsidRPr="00000000" w14:paraId="00000007">
      <w:pPr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1.1 Исполнитель предоставляет Гостю сформированное комплексное меню на индивидуальных условиях в баре  «Руки Вверх», расположенном по адресу: г. Москва, улица Тверская, дом 22, </w:t>
      </w:r>
    </w:p>
    <w:p w:rsidR="00000000" w:rsidDel="00000000" w:rsidP="00000000" w:rsidRDefault="00000000" w:rsidRPr="00000000" w14:paraId="00000008">
      <w:pPr>
        <w:jc w:val="both"/>
        <w:rPr>
          <w:rFonts w:ascii="Times New Roman" w:cs="Times New Roman" w:eastAsia="Times New Roman" w:hAnsi="Times New Roman"/>
          <w:b w:val="1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4"/>
          <w:szCs w:val="14"/>
          <w:rtl w:val="0"/>
        </w:rPr>
        <w:t xml:space="preserve">бронь на дату:__________________ кол-во чел:________________ время:_______________ стол №:________________</w:t>
      </w:r>
    </w:p>
    <w:p w:rsidR="00000000" w:rsidDel="00000000" w:rsidP="00000000" w:rsidRDefault="00000000" w:rsidRPr="00000000" w14:paraId="00000009">
      <w:pPr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7695.0" w:type="dxa"/>
        <w:jc w:val="left"/>
        <w:tblInd w:w="60.0" w:type="pct"/>
        <w:tblLayout w:type="fixed"/>
        <w:tblLook w:val="0600"/>
      </w:tblPr>
      <w:tblGrid>
        <w:gridCol w:w="3060"/>
        <w:gridCol w:w="2205"/>
        <w:gridCol w:w="2430"/>
        <w:tblGridChange w:id="0">
          <w:tblGrid>
            <w:gridCol w:w="3060"/>
            <w:gridCol w:w="2205"/>
            <w:gridCol w:w="2430"/>
          </w:tblGrid>
        </w:tblGridChange>
      </w:tblGrid>
      <w:tr>
        <w:trPr>
          <w:cantSplit w:val="0"/>
          <w:trHeight w:val="43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bottom"/>
          </w:tcPr>
          <w:p w:rsidR="00000000" w:rsidDel="00000000" w:rsidP="00000000" w:rsidRDefault="00000000" w:rsidRPr="00000000" w14:paraId="0000000A">
            <w:pPr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                                Предзаказ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jc w:val="center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Количество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5"/>
                <w:szCs w:val="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jc w:val="center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Стоимость</w:t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bottom"/>
          </w:tcPr>
          <w:p w:rsidR="00000000" w:rsidDel="00000000" w:rsidP="00000000" w:rsidRDefault="00000000" w:rsidRPr="00000000" w14:paraId="0000000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bottom"/>
          </w:tcPr>
          <w:p w:rsidR="00000000" w:rsidDel="00000000" w:rsidP="00000000" w:rsidRDefault="00000000" w:rsidRPr="00000000" w14:paraId="0000001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bottom"/>
          </w:tcPr>
          <w:p w:rsidR="00000000" w:rsidDel="00000000" w:rsidP="00000000" w:rsidRDefault="00000000" w:rsidRPr="00000000" w14:paraId="0000001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bottom"/>
          </w:tcPr>
          <w:p w:rsidR="00000000" w:rsidDel="00000000" w:rsidP="00000000" w:rsidRDefault="00000000" w:rsidRPr="00000000" w14:paraId="0000002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bottom"/>
          </w:tcPr>
          <w:p w:rsidR="00000000" w:rsidDel="00000000" w:rsidP="00000000" w:rsidRDefault="00000000" w:rsidRPr="00000000" w14:paraId="0000002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bottom"/>
          </w:tcPr>
          <w:p w:rsidR="00000000" w:rsidDel="00000000" w:rsidP="00000000" w:rsidRDefault="00000000" w:rsidRPr="00000000" w14:paraId="0000002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bottom"/>
          </w:tcPr>
          <w:p w:rsidR="00000000" w:rsidDel="00000000" w:rsidP="00000000" w:rsidRDefault="00000000" w:rsidRPr="00000000" w14:paraId="0000002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bottom"/>
          </w:tcPr>
          <w:p w:rsidR="00000000" w:rsidDel="00000000" w:rsidP="00000000" w:rsidRDefault="00000000" w:rsidRPr="00000000" w14:paraId="0000002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bottom"/>
          </w:tcPr>
          <w:p w:rsidR="00000000" w:rsidDel="00000000" w:rsidP="00000000" w:rsidRDefault="00000000" w:rsidRPr="00000000" w14:paraId="0000003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bottom"/>
          </w:tcPr>
          <w:p w:rsidR="00000000" w:rsidDel="00000000" w:rsidP="00000000" w:rsidRDefault="00000000" w:rsidRPr="00000000" w14:paraId="0000003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bottom"/>
          </w:tcPr>
          <w:p w:rsidR="00000000" w:rsidDel="00000000" w:rsidP="00000000" w:rsidRDefault="00000000" w:rsidRPr="00000000" w14:paraId="0000003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bottom"/>
          </w:tcPr>
          <w:p w:rsidR="00000000" w:rsidDel="00000000" w:rsidP="00000000" w:rsidRDefault="00000000" w:rsidRPr="00000000" w14:paraId="0000003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bottom"/>
          </w:tcPr>
          <w:p w:rsidR="00000000" w:rsidDel="00000000" w:rsidP="00000000" w:rsidRDefault="00000000" w:rsidRPr="00000000" w14:paraId="0000003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bottom"/>
          </w:tcPr>
          <w:p w:rsidR="00000000" w:rsidDel="00000000" w:rsidP="00000000" w:rsidRDefault="00000000" w:rsidRPr="00000000" w14:paraId="0000004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bottom"/>
          </w:tcPr>
          <w:p w:rsidR="00000000" w:rsidDel="00000000" w:rsidP="00000000" w:rsidRDefault="00000000" w:rsidRPr="00000000" w14:paraId="0000004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bottom"/>
          </w:tcPr>
          <w:p w:rsidR="00000000" w:rsidDel="00000000" w:rsidP="00000000" w:rsidRDefault="00000000" w:rsidRPr="00000000" w14:paraId="0000004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bottom"/>
          </w:tcPr>
          <w:p w:rsidR="00000000" w:rsidDel="00000000" w:rsidP="00000000" w:rsidRDefault="00000000" w:rsidRPr="00000000" w14:paraId="0000004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bottom"/>
          </w:tcPr>
          <w:p w:rsidR="00000000" w:rsidDel="00000000" w:rsidP="00000000" w:rsidRDefault="00000000" w:rsidRPr="00000000" w14:paraId="0000004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bottom"/>
          </w:tcPr>
          <w:p w:rsidR="00000000" w:rsidDel="00000000" w:rsidP="00000000" w:rsidRDefault="00000000" w:rsidRPr="00000000" w14:paraId="0000005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bottom"/>
          </w:tcPr>
          <w:p w:rsidR="00000000" w:rsidDel="00000000" w:rsidP="00000000" w:rsidRDefault="00000000" w:rsidRPr="00000000" w14:paraId="0000005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bottom"/>
          </w:tcPr>
          <w:p w:rsidR="00000000" w:rsidDel="00000000" w:rsidP="00000000" w:rsidRDefault="00000000" w:rsidRPr="00000000" w14:paraId="0000005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bottom"/>
          </w:tcPr>
          <w:p w:rsidR="00000000" w:rsidDel="00000000" w:rsidP="00000000" w:rsidRDefault="00000000" w:rsidRPr="00000000" w14:paraId="0000005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bottom"/>
          </w:tcPr>
          <w:p w:rsidR="00000000" w:rsidDel="00000000" w:rsidP="00000000" w:rsidRDefault="00000000" w:rsidRPr="00000000" w14:paraId="0000005D">
            <w:pPr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ИТОГО: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bottom"/>
          </w:tcPr>
          <w:p w:rsidR="00000000" w:rsidDel="00000000" w:rsidP="00000000" w:rsidRDefault="00000000" w:rsidRPr="00000000" w14:paraId="00000060">
            <w:pPr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ИЗ НИХ ОПЛАЧЕНО: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bottom"/>
          </w:tcPr>
          <w:p w:rsidR="00000000" w:rsidDel="00000000" w:rsidP="00000000" w:rsidRDefault="00000000" w:rsidRPr="00000000" w14:paraId="00000063">
            <w:pPr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ДОПЛАТА:</w:t>
            </w:r>
          </w:p>
        </w:tc>
      </w:tr>
    </w:tbl>
    <w:p w:rsidR="00000000" w:rsidDel="00000000" w:rsidP="00000000" w:rsidRDefault="00000000" w:rsidRPr="00000000" w14:paraId="00000066">
      <w:pPr>
        <w:ind w:left="540" w:hanging="260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after="240" w:before="240" w:line="240" w:lineRule="auto"/>
        <w:ind w:left="0" w:firstLine="0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1.2. Исполнитель обязуется предоставить Гостю содержимое согласованного стола в согласованных сторонами объемах.</w:t>
      </w:r>
    </w:p>
    <w:p w:rsidR="00000000" w:rsidDel="00000000" w:rsidP="00000000" w:rsidRDefault="00000000" w:rsidRPr="00000000" w14:paraId="00000068">
      <w:pPr>
        <w:spacing w:after="240" w:before="240" w:line="240" w:lineRule="auto"/>
        <w:ind w:left="0" w:firstLine="0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1.3 Предложение действует на неограниченное число лиц, но рекомендуемое число гостей за одним столом варьируется.</w:t>
      </w:r>
    </w:p>
    <w:p w:rsidR="00000000" w:rsidDel="00000000" w:rsidP="00000000" w:rsidRDefault="00000000" w:rsidRPr="00000000" w14:paraId="00000069">
      <w:pPr>
        <w:spacing w:after="240" w:before="240" w:line="240" w:lineRule="auto"/>
        <w:ind w:left="0" w:firstLine="0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1.4 Понятие «депозит» предполагает открытие счёта на заказ блюд и напитков согласно основного меню в баре «Руки Вверх».</w:t>
      </w:r>
    </w:p>
    <w:p w:rsidR="00000000" w:rsidDel="00000000" w:rsidP="00000000" w:rsidRDefault="00000000" w:rsidRPr="00000000" w14:paraId="0000006A">
      <w:pPr>
        <w:spacing w:after="240" w:before="240" w:line="240" w:lineRule="auto"/>
        <w:ind w:left="0" w:firstLine="0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1.5 При заказе Гостем позиций из обычного меню, на них не распространяются скидки, рекламные и скидочные акции.</w:t>
      </w:r>
    </w:p>
    <w:p w:rsidR="00000000" w:rsidDel="00000000" w:rsidP="00000000" w:rsidRDefault="00000000" w:rsidRPr="00000000" w14:paraId="0000006B">
      <w:pPr>
        <w:spacing w:after="240" w:before="240" w:line="240" w:lineRule="auto"/>
        <w:ind w:left="0" w:firstLine="0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1.6 Вход в бар для Гостя и его приглашенных друзей по забронированному заранее и оплаченному депозиту является бесплатным.</w:t>
      </w:r>
    </w:p>
    <w:p w:rsidR="00000000" w:rsidDel="00000000" w:rsidP="00000000" w:rsidRDefault="00000000" w:rsidRPr="00000000" w14:paraId="0000006C">
      <w:pPr>
        <w:spacing w:after="240" w:before="240" w:line="240" w:lineRule="auto"/>
        <w:ind w:left="0" w:firstLine="0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1.7 При сокращении числа приглашенных друзей Гостя стоимость депозита не возвращается.</w:t>
      </w:r>
    </w:p>
    <w:p w:rsidR="00000000" w:rsidDel="00000000" w:rsidP="00000000" w:rsidRDefault="00000000" w:rsidRPr="00000000" w14:paraId="0000006D">
      <w:pPr>
        <w:ind w:left="0" w:firstLine="0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numPr>
          <w:ilvl w:val="0"/>
          <w:numId w:val="2"/>
        </w:numPr>
        <w:spacing w:after="240" w:before="240" w:lineRule="auto"/>
        <w:ind w:left="720" w:hanging="360"/>
        <w:jc w:val="center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4"/>
          <w:szCs w:val="14"/>
          <w:rtl w:val="0"/>
        </w:rPr>
        <w:t xml:space="preserve">Цена договора и порядок расчетов.</w:t>
      </w:r>
    </w:p>
    <w:p w:rsidR="00000000" w:rsidDel="00000000" w:rsidP="00000000" w:rsidRDefault="00000000" w:rsidRPr="00000000" w14:paraId="0000006F">
      <w:pPr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2.1 Гость заключает настоящий договор путем подписания либо в форме бронирования столика с указанием условий по выбранному классу обслуживания посредствам телефонного сообщения..</w:t>
      </w:r>
    </w:p>
    <w:p w:rsidR="00000000" w:rsidDel="00000000" w:rsidP="00000000" w:rsidRDefault="00000000" w:rsidRPr="00000000" w14:paraId="00000070">
      <w:pPr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2.2 При выборе условий Гость согласовывает дату, время и конкретный столик в баре.</w:t>
      </w:r>
    </w:p>
    <w:p w:rsidR="00000000" w:rsidDel="00000000" w:rsidP="00000000" w:rsidRDefault="00000000" w:rsidRPr="00000000" w14:paraId="00000071">
      <w:pPr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2.3 Гость вносит предоплату в размере 50% не позднее 1-го календарного дня до мероприятия.</w:t>
      </w:r>
    </w:p>
    <w:p w:rsidR="00000000" w:rsidDel="00000000" w:rsidP="00000000" w:rsidRDefault="00000000" w:rsidRPr="00000000" w14:paraId="00000072">
      <w:pPr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2.4 Если до оказания услуг Исполнителем остается менее 7 календарных дней,  Предоплата, внесенная Гостем, не возвращается</w:t>
      </w:r>
    </w:p>
    <w:p w:rsidR="00000000" w:rsidDel="00000000" w:rsidP="00000000" w:rsidRDefault="00000000" w:rsidRPr="00000000" w14:paraId="00000073">
      <w:pPr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2.5 Если количество гостей составляет 10  человек и более - взимается сервисный сбор 10% от суммы стола </w:t>
      </w:r>
    </w:p>
    <w:p w:rsidR="00000000" w:rsidDel="00000000" w:rsidP="00000000" w:rsidRDefault="00000000" w:rsidRPr="00000000" w14:paraId="00000074">
      <w:pPr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>
          <w:rFonts w:ascii="Times New Roman" w:cs="Times New Roman" w:eastAsia="Times New Roman" w:hAnsi="Times New Roman"/>
          <w:b w:val="1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4"/>
          <w:szCs w:val="14"/>
          <w:rtl w:val="0"/>
        </w:rPr>
        <w:t xml:space="preserve">3.Реквизиты сторон</w:t>
      </w:r>
    </w:p>
    <w:tbl>
      <w:tblPr>
        <w:tblStyle w:val="Table2"/>
        <w:tblW w:w="7185.0" w:type="dxa"/>
        <w:jc w:val="left"/>
        <w:tblInd w:w="60.0" w:type="pct"/>
        <w:tblLayout w:type="fixed"/>
        <w:tblLook w:val="0600"/>
      </w:tblPr>
      <w:tblGrid>
        <w:gridCol w:w="3480"/>
        <w:gridCol w:w="3705"/>
        <w:tblGridChange w:id="0">
          <w:tblGrid>
            <w:gridCol w:w="3480"/>
            <w:gridCol w:w="3705"/>
          </w:tblGrid>
        </w:tblGridChange>
      </w:tblGrid>
      <w:tr>
        <w:trPr>
          <w:cantSplit w:val="0"/>
          <w:trHeight w:val="250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rPr>
                <w:rFonts w:ascii="Times New Roman" w:cs="Times New Roman" w:eastAsia="Times New Roman" w:hAnsi="Times New Roman"/>
                <w:sz w:val="5"/>
                <w:szCs w:val="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«Исполнитель»</w:t>
            </w:r>
          </w:p>
          <w:p w:rsidR="00000000" w:rsidDel="00000000" w:rsidP="00000000" w:rsidRDefault="00000000" w:rsidRPr="00000000" w14:paraId="00000078">
            <w:pPr>
              <w:jc w:val="left"/>
              <w:rPr>
                <w:rFonts w:ascii="Times New Roman" w:cs="Times New Roman" w:eastAsia="Times New Roman" w:hAnsi="Times New Roman"/>
                <w:b w:val="1"/>
                <w:i w:val="1"/>
                <w:sz w:val="33"/>
                <w:szCs w:val="3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ООО «РВ Москва»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33"/>
                <w:szCs w:val="33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9">
            <w:pP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ОГРН:1227700360139 от 21.06.2022</w:t>
            </w:r>
          </w:p>
          <w:p w:rsidR="00000000" w:rsidDel="00000000" w:rsidP="00000000" w:rsidRDefault="00000000" w:rsidRPr="00000000" w14:paraId="0000007B">
            <w:pP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ИНН/КПП:  9710099375/771001001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Адрес: 125375, Г.МОСКВА, ВН.ТЕР.Г. МУНИЦИПАЛЬНЫЙ ОКРУГ ТВЕРСКОЙ, УЛ ТВЕРСКАЯ, Д. 22, ПОМЕЩ. I, КОМ. 12А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Телефон: +7 (499) 322 42 42</w:t>
            </w:r>
          </w:p>
          <w:p w:rsidR="00000000" w:rsidDel="00000000" w:rsidP="00000000" w:rsidRDefault="00000000" w:rsidRPr="00000000" w14:paraId="00000081">
            <w:pP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р/с 40702810101730001943</w:t>
            </w:r>
          </w:p>
          <w:p w:rsidR="00000000" w:rsidDel="00000000" w:rsidP="00000000" w:rsidRDefault="00000000" w:rsidRPr="00000000" w14:paraId="00000082">
            <w:pP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в АО “Альфа-Банк”</w:t>
            </w:r>
          </w:p>
          <w:p w:rsidR="00000000" w:rsidDel="00000000" w:rsidP="00000000" w:rsidRDefault="00000000" w:rsidRPr="00000000" w14:paraId="00000083">
            <w:pP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БИК 044525593</w:t>
            </w:r>
          </w:p>
          <w:p w:rsidR="00000000" w:rsidDel="00000000" w:rsidP="00000000" w:rsidRDefault="00000000" w:rsidRPr="00000000" w14:paraId="00000084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к/с 30101810200000000593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Генеральный директор  Авдеев  Сергей  Евгеньевич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rPr>
                <w:rFonts w:ascii="Times New Roman" w:cs="Times New Roman" w:eastAsia="Times New Roman" w:hAnsi="Times New Roman"/>
                <w:sz w:val="5"/>
                <w:szCs w:val="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«Гость»</w:t>
            </w:r>
          </w:p>
          <w:p w:rsidR="00000000" w:rsidDel="00000000" w:rsidP="00000000" w:rsidRDefault="00000000" w:rsidRPr="00000000" w14:paraId="0000008D">
            <w:pP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Фамилия _______________________</w:t>
            </w:r>
          </w:p>
          <w:p w:rsidR="00000000" w:rsidDel="00000000" w:rsidP="00000000" w:rsidRDefault="00000000" w:rsidRPr="00000000" w14:paraId="0000008E">
            <w:pP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Имя ___________________________</w:t>
            </w:r>
          </w:p>
          <w:p w:rsidR="00000000" w:rsidDel="00000000" w:rsidP="00000000" w:rsidRDefault="00000000" w:rsidRPr="00000000" w14:paraId="00000090">
            <w:pP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Отчество _______________________</w:t>
            </w:r>
          </w:p>
          <w:p w:rsidR="00000000" w:rsidDel="00000000" w:rsidP="00000000" w:rsidRDefault="00000000" w:rsidRPr="00000000" w14:paraId="00000092">
            <w:pP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Телефон:________________________</w:t>
            </w:r>
          </w:p>
          <w:p w:rsidR="00000000" w:rsidDel="00000000" w:rsidP="00000000" w:rsidRDefault="00000000" w:rsidRPr="00000000" w14:paraId="00000094">
            <w:pP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Подпись __________________         </w:t>
            </w:r>
          </w:p>
        </w:tc>
      </w:tr>
    </w:tbl>
    <w:p w:rsidR="00000000" w:rsidDel="00000000" w:rsidP="00000000" w:rsidRDefault="00000000" w:rsidRPr="00000000" w14:paraId="0000009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133.8582677165355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